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C4" w:rsidRDefault="00B41EC4" w:rsidP="00B41EC4">
      <w:pPr>
        <w:rPr>
          <w:rFonts w:ascii="Times New Roman" w:hAnsi="Times New Roman"/>
          <w:sz w:val="24"/>
          <w:szCs w:val="24"/>
        </w:rPr>
      </w:pPr>
      <w:r w:rsidRPr="00EE7CED">
        <w:rPr>
          <w:rFonts w:ascii="Times New Roman" w:hAnsi="Times New Roman"/>
          <w:b/>
          <w:sz w:val="24"/>
          <w:szCs w:val="24"/>
        </w:rPr>
        <w:t>Imagen 2</w:t>
      </w:r>
      <w:r w:rsidRPr="00EE7CED">
        <w:rPr>
          <w:rFonts w:ascii="Times New Roman" w:hAnsi="Times New Roman"/>
          <w:sz w:val="24"/>
          <w:szCs w:val="24"/>
        </w:rPr>
        <w:t>: Resonancia magnética nuclear corte coronal de pelvis. Se constata imagen tumoral de 33,7 mm.</w:t>
      </w:r>
    </w:p>
    <w:p w:rsidR="00F46EA4" w:rsidRDefault="00F46EA4"/>
    <w:sectPr w:rsidR="00F46EA4" w:rsidSect="00F46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41EC4"/>
    <w:rsid w:val="00955832"/>
    <w:rsid w:val="00B41EC4"/>
    <w:rsid w:val="00F4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4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2013-01-15T12:38:00Z</dcterms:created>
  <dcterms:modified xsi:type="dcterms:W3CDTF">2013-01-15T12:38:00Z</dcterms:modified>
</cp:coreProperties>
</file>