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right="279"/>
        <w:jc w:val="both"/>
      </w:pP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Figura 2.  Paciente de 68 A  con dolor a la extensi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n final y dolor externo . A la izquierda corte Sagital PD que muestra una visualizaci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n completa del tend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n cuadricipital  y el tend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n rotuleano acompa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ñ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ado de sinovitis infrarotuleana. La im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á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gen de la derecha es un corte axial que muestra el tend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n popl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Times New Roman"/>
          <w:b w:val="1"/>
          <w:bCs w:val="1"/>
          <w:sz w:val="20"/>
          <w:szCs w:val="20"/>
          <w:rtl w:val="0"/>
          <w:lang w:val="es-ES_tradnl"/>
        </w:rPr>
        <w:t>teo sin dificultad.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