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1E3" w:rsidRDefault="00C84043">
      <w:pPr>
        <w:pStyle w:val="normal0"/>
        <w:contextualSpacing w:val="0"/>
        <w:rPr>
          <w:sz w:val="16"/>
          <w:szCs w:val="16"/>
        </w:rPr>
      </w:pPr>
      <w:r>
        <w:rPr>
          <w:noProof/>
          <w:sz w:val="16"/>
          <w:szCs w:val="16"/>
          <w:lang w:val="es-AR"/>
        </w:rPr>
        <w:drawing>
          <wp:inline distT="114300" distB="114300" distL="114300" distR="114300">
            <wp:extent cx="3119438" cy="2239063"/>
            <wp:effectExtent l="0" t="0" r="0" b="0"/>
            <wp:docPr id="7"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4" cstate="print"/>
                    <a:srcRect/>
                    <a:stretch>
                      <a:fillRect/>
                    </a:stretch>
                  </pic:blipFill>
                  <pic:spPr>
                    <a:xfrm>
                      <a:off x="0" y="0"/>
                      <a:ext cx="3119438" cy="2239063"/>
                    </a:xfrm>
                    <a:prstGeom prst="rect">
                      <a:avLst/>
                    </a:prstGeom>
                    <a:ln/>
                  </pic:spPr>
                </pic:pic>
              </a:graphicData>
            </a:graphic>
          </wp:inline>
        </w:drawing>
      </w:r>
    </w:p>
    <w:p w:rsidR="009711E3" w:rsidRDefault="00C84043">
      <w:pPr>
        <w:pStyle w:val="normal0"/>
        <w:contextualSpacing w:val="0"/>
        <w:rPr>
          <w:sz w:val="16"/>
          <w:szCs w:val="16"/>
        </w:rPr>
      </w:pPr>
      <w:r>
        <w:rPr>
          <w:sz w:val="16"/>
          <w:szCs w:val="16"/>
        </w:rPr>
        <w:t>Fig 1 - Rx tobillo perfil y frente: no se observa lesión ósea. Sólo se reconocen imágenes lineales radiolúcidas en los tejidos blandos en la cara medial del tercio distal de la pierna (flechas blancas) coincidiendo con la topografía de una herida corto-pun</w:t>
      </w:r>
      <w:r>
        <w:rPr>
          <w:sz w:val="16"/>
          <w:szCs w:val="16"/>
        </w:rPr>
        <w:t>zante en la piel relacionada con un accidente motociclístico.</w:t>
      </w:r>
    </w:p>
    <w:p w:rsidR="009711E3" w:rsidRDefault="009711E3">
      <w:pPr>
        <w:pStyle w:val="normal0"/>
        <w:contextualSpacing w:val="0"/>
        <w:rPr>
          <w:sz w:val="16"/>
          <w:szCs w:val="16"/>
        </w:rPr>
      </w:pPr>
    </w:p>
    <w:p w:rsidR="009711E3" w:rsidRDefault="00C84043">
      <w:pPr>
        <w:pStyle w:val="normal0"/>
        <w:contextualSpacing w:val="0"/>
        <w:rPr>
          <w:sz w:val="16"/>
          <w:szCs w:val="16"/>
        </w:rPr>
      </w:pPr>
      <w:r>
        <w:rPr>
          <w:noProof/>
          <w:sz w:val="16"/>
          <w:szCs w:val="16"/>
          <w:lang w:val="es-AR"/>
        </w:rPr>
        <w:drawing>
          <wp:inline distT="114300" distB="114300" distL="114300" distR="114300">
            <wp:extent cx="3071813" cy="2423319"/>
            <wp:effectExtent l="0" t="0" r="0" b="0"/>
            <wp:docPr id="9"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5" cstate="print"/>
                    <a:srcRect/>
                    <a:stretch>
                      <a:fillRect/>
                    </a:stretch>
                  </pic:blipFill>
                  <pic:spPr>
                    <a:xfrm>
                      <a:off x="0" y="0"/>
                      <a:ext cx="3071813" cy="2423319"/>
                    </a:xfrm>
                    <a:prstGeom prst="rect">
                      <a:avLst/>
                    </a:prstGeom>
                    <a:ln/>
                  </pic:spPr>
                </pic:pic>
              </a:graphicData>
            </a:graphic>
          </wp:inline>
        </w:drawing>
      </w:r>
    </w:p>
    <w:p w:rsidR="009711E3" w:rsidRDefault="00C84043">
      <w:pPr>
        <w:pStyle w:val="normal0"/>
        <w:contextualSpacing w:val="0"/>
        <w:rPr>
          <w:sz w:val="16"/>
          <w:szCs w:val="16"/>
        </w:rPr>
      </w:pPr>
      <w:r>
        <w:rPr>
          <w:sz w:val="16"/>
          <w:szCs w:val="16"/>
        </w:rPr>
        <w:t>Fig. 2 - Rx pie frente y oblicua: no se advierten anomalías radiográficas en las estructuras óseas, articulares o en los tejidos blandos</w:t>
      </w:r>
    </w:p>
    <w:p w:rsidR="009711E3" w:rsidRDefault="00C84043">
      <w:pPr>
        <w:pStyle w:val="normal0"/>
        <w:contextualSpacing w:val="0"/>
        <w:rPr>
          <w:sz w:val="16"/>
          <w:szCs w:val="16"/>
        </w:rPr>
      </w:pPr>
      <w:r>
        <w:rPr>
          <w:noProof/>
          <w:sz w:val="16"/>
          <w:szCs w:val="16"/>
          <w:lang w:val="es-AR"/>
        </w:rPr>
        <w:drawing>
          <wp:inline distT="114300" distB="114300" distL="114300" distR="114300">
            <wp:extent cx="2025126" cy="2976563"/>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cstate="print"/>
                    <a:srcRect/>
                    <a:stretch>
                      <a:fillRect/>
                    </a:stretch>
                  </pic:blipFill>
                  <pic:spPr>
                    <a:xfrm>
                      <a:off x="0" y="0"/>
                      <a:ext cx="2025126" cy="2976563"/>
                    </a:xfrm>
                    <a:prstGeom prst="rect">
                      <a:avLst/>
                    </a:prstGeom>
                    <a:ln/>
                  </pic:spPr>
                </pic:pic>
              </a:graphicData>
            </a:graphic>
          </wp:inline>
        </w:drawing>
      </w:r>
    </w:p>
    <w:p w:rsidR="009711E3" w:rsidRDefault="00C84043">
      <w:pPr>
        <w:pStyle w:val="normal0"/>
        <w:contextualSpacing w:val="0"/>
        <w:rPr>
          <w:sz w:val="16"/>
          <w:szCs w:val="16"/>
        </w:rPr>
      </w:pPr>
      <w:r>
        <w:rPr>
          <w:sz w:val="16"/>
          <w:szCs w:val="16"/>
        </w:rPr>
        <w:t>Fig. 3 - RM corte coronal del mediopié - Secuencia T</w:t>
      </w:r>
      <w:r>
        <w:rPr>
          <w:sz w:val="16"/>
          <w:szCs w:val="16"/>
        </w:rPr>
        <w:t xml:space="preserve">1 (TR 471/TE 12) - Se observa una imagen de defecto de relleno en la vena plantar lateral (flecha blanca). Normal vacío de señal en la arteria homónima (punta de flecha). ESC: esfafoides. AST: </w:t>
      </w:r>
      <w:r>
        <w:rPr>
          <w:sz w:val="16"/>
          <w:szCs w:val="16"/>
        </w:rPr>
        <w:lastRenderedPageBreak/>
        <w:t>astrágalo. CUB: cuboides. ExtCorD: extensor corto de los dedos.</w:t>
      </w:r>
      <w:r>
        <w:rPr>
          <w:sz w:val="16"/>
          <w:szCs w:val="16"/>
        </w:rPr>
        <w:t xml:space="preserve"> AbdDG: abductor del dedo gordo. FCorDG: flexor corto del dedo gordo. CuaP: cuadrado plantar. Abd5D: abductor del quinto dedo.</w:t>
      </w:r>
    </w:p>
    <w:p w:rsidR="009711E3" w:rsidRDefault="009711E3">
      <w:pPr>
        <w:pStyle w:val="normal0"/>
        <w:contextualSpacing w:val="0"/>
        <w:rPr>
          <w:sz w:val="16"/>
          <w:szCs w:val="16"/>
        </w:rPr>
      </w:pPr>
    </w:p>
    <w:p w:rsidR="009711E3" w:rsidRDefault="00C84043">
      <w:pPr>
        <w:pStyle w:val="normal0"/>
        <w:contextualSpacing w:val="0"/>
        <w:rPr>
          <w:sz w:val="16"/>
          <w:szCs w:val="16"/>
        </w:rPr>
      </w:pPr>
      <w:r>
        <w:rPr>
          <w:noProof/>
          <w:sz w:val="16"/>
          <w:szCs w:val="16"/>
          <w:lang w:val="es-AR"/>
        </w:rPr>
        <w:drawing>
          <wp:inline distT="114300" distB="114300" distL="114300" distR="114300">
            <wp:extent cx="2067841" cy="3043238"/>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cstate="print"/>
                    <a:srcRect/>
                    <a:stretch>
                      <a:fillRect/>
                    </a:stretch>
                  </pic:blipFill>
                  <pic:spPr>
                    <a:xfrm>
                      <a:off x="0" y="0"/>
                      <a:ext cx="2067841" cy="3043238"/>
                    </a:xfrm>
                    <a:prstGeom prst="rect">
                      <a:avLst/>
                    </a:prstGeom>
                    <a:ln/>
                  </pic:spPr>
                </pic:pic>
              </a:graphicData>
            </a:graphic>
          </wp:inline>
        </w:drawing>
      </w:r>
    </w:p>
    <w:p w:rsidR="009711E3" w:rsidRDefault="00C84043">
      <w:pPr>
        <w:pStyle w:val="normal0"/>
        <w:contextualSpacing w:val="0"/>
        <w:rPr>
          <w:sz w:val="16"/>
          <w:szCs w:val="16"/>
        </w:rPr>
      </w:pPr>
      <w:r>
        <w:rPr>
          <w:sz w:val="16"/>
          <w:szCs w:val="16"/>
        </w:rPr>
        <w:t xml:space="preserve">Fig. 4 - RM corte coronal del mediopié - Secuencia Densidad Protónica con supresión grasa (TR 3940/TE 34) - Se advierte edema </w:t>
      </w:r>
      <w:r>
        <w:rPr>
          <w:sz w:val="16"/>
          <w:szCs w:val="16"/>
        </w:rPr>
        <w:t>en los tejidos blandos adyacentes al pedículo vascular plantar lateral, especialmente entre las fibras musculares del cuadrado plantar (flechas blancas).</w:t>
      </w:r>
    </w:p>
    <w:p w:rsidR="009711E3" w:rsidRDefault="009711E3">
      <w:pPr>
        <w:pStyle w:val="normal0"/>
        <w:contextualSpacing w:val="0"/>
        <w:rPr>
          <w:sz w:val="16"/>
          <w:szCs w:val="16"/>
        </w:rPr>
      </w:pPr>
    </w:p>
    <w:p w:rsidR="009711E3" w:rsidRDefault="00C84043">
      <w:pPr>
        <w:pStyle w:val="normal0"/>
        <w:contextualSpacing w:val="0"/>
        <w:rPr>
          <w:sz w:val="16"/>
          <w:szCs w:val="16"/>
        </w:rPr>
      </w:pPr>
      <w:r>
        <w:rPr>
          <w:noProof/>
          <w:sz w:val="16"/>
          <w:szCs w:val="16"/>
          <w:lang w:val="es-AR"/>
        </w:rPr>
        <w:drawing>
          <wp:inline distT="114300" distB="114300" distL="114300" distR="114300">
            <wp:extent cx="2822359" cy="2595563"/>
            <wp:effectExtent l="0" t="0" r="0" b="0"/>
            <wp:docPr id="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8" cstate="print"/>
                    <a:srcRect/>
                    <a:stretch>
                      <a:fillRect/>
                    </a:stretch>
                  </pic:blipFill>
                  <pic:spPr>
                    <a:xfrm>
                      <a:off x="0" y="0"/>
                      <a:ext cx="2822359" cy="2595563"/>
                    </a:xfrm>
                    <a:prstGeom prst="rect">
                      <a:avLst/>
                    </a:prstGeom>
                    <a:ln/>
                  </pic:spPr>
                </pic:pic>
              </a:graphicData>
            </a:graphic>
          </wp:inline>
        </w:drawing>
      </w:r>
    </w:p>
    <w:p w:rsidR="009711E3" w:rsidRDefault="00C84043">
      <w:pPr>
        <w:pStyle w:val="normal0"/>
        <w:contextualSpacing w:val="0"/>
        <w:rPr>
          <w:sz w:val="16"/>
          <w:szCs w:val="16"/>
        </w:rPr>
      </w:pPr>
      <w:r>
        <w:rPr>
          <w:sz w:val="16"/>
          <w:szCs w:val="16"/>
        </w:rPr>
        <w:t>Fig. 5 - RM corte sagital del retro y mediopié - Secuencia Densidad Protónica con supresión grasa (</w:t>
      </w:r>
      <w:r>
        <w:rPr>
          <w:sz w:val="16"/>
          <w:szCs w:val="16"/>
        </w:rPr>
        <w:t>TR 2630/TE 34) - Se destaca engrosamiento de la vena plantar lateral (punta de flecha blanca) con edema en los tejidos blandos plantares perivasculares. 2CU: segunda cuña. ESC: escafoides. AST: astrágalo. CAL: calcáneo. TA: tendón de Aquiles. CuaP: cuadrad</w:t>
      </w:r>
      <w:r>
        <w:rPr>
          <w:sz w:val="16"/>
          <w:szCs w:val="16"/>
        </w:rPr>
        <w:t>o plantar. FP: fascia plantar</w:t>
      </w:r>
    </w:p>
    <w:p w:rsidR="009711E3" w:rsidRDefault="009711E3">
      <w:pPr>
        <w:pStyle w:val="normal0"/>
        <w:contextualSpacing w:val="0"/>
        <w:rPr>
          <w:sz w:val="16"/>
          <w:szCs w:val="16"/>
        </w:rPr>
      </w:pPr>
    </w:p>
    <w:p w:rsidR="009711E3" w:rsidRDefault="00C84043">
      <w:pPr>
        <w:pStyle w:val="normal0"/>
        <w:contextualSpacing w:val="0"/>
        <w:rPr>
          <w:sz w:val="16"/>
          <w:szCs w:val="16"/>
        </w:rPr>
      </w:pPr>
      <w:r>
        <w:rPr>
          <w:noProof/>
          <w:sz w:val="16"/>
          <w:szCs w:val="16"/>
          <w:lang w:val="es-AR"/>
        </w:rPr>
        <w:lastRenderedPageBreak/>
        <w:drawing>
          <wp:inline distT="114300" distB="114300" distL="114300" distR="114300">
            <wp:extent cx="1939455" cy="2728913"/>
            <wp:effectExtent l="0" t="0" r="0" b="0"/>
            <wp:docPr id="8"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9" cstate="print"/>
                    <a:srcRect/>
                    <a:stretch>
                      <a:fillRect/>
                    </a:stretch>
                  </pic:blipFill>
                  <pic:spPr>
                    <a:xfrm>
                      <a:off x="0" y="0"/>
                      <a:ext cx="1939455" cy="2728913"/>
                    </a:xfrm>
                    <a:prstGeom prst="rect">
                      <a:avLst/>
                    </a:prstGeom>
                    <a:ln/>
                  </pic:spPr>
                </pic:pic>
              </a:graphicData>
            </a:graphic>
          </wp:inline>
        </w:drawing>
      </w:r>
    </w:p>
    <w:p w:rsidR="009711E3" w:rsidRDefault="00C84043">
      <w:pPr>
        <w:pStyle w:val="normal0"/>
        <w:contextualSpacing w:val="0"/>
        <w:rPr>
          <w:sz w:val="16"/>
          <w:szCs w:val="16"/>
        </w:rPr>
      </w:pPr>
      <w:r>
        <w:rPr>
          <w:sz w:val="16"/>
          <w:szCs w:val="16"/>
        </w:rPr>
        <w:t>Fig. 6 - RM corte axial STIR (TR 5180/TE 41/TI 150) con reconstrucción con algoritmo de proyección de intensidad máxima (MIP): el efecto “flebográfico” de la reconstrucción pone en evidencia la dilatación de la vena afectad</w:t>
      </w:r>
      <w:r>
        <w:rPr>
          <w:sz w:val="16"/>
          <w:szCs w:val="16"/>
        </w:rPr>
        <w:t>a, con imágenes de defecto de relleno y el edema perivascular (flechas)</w:t>
      </w:r>
    </w:p>
    <w:p w:rsidR="009711E3" w:rsidRDefault="009711E3">
      <w:pPr>
        <w:pStyle w:val="normal0"/>
        <w:contextualSpacing w:val="0"/>
        <w:rPr>
          <w:sz w:val="16"/>
          <w:szCs w:val="16"/>
        </w:rPr>
      </w:pPr>
    </w:p>
    <w:p w:rsidR="009711E3" w:rsidRDefault="00C84043">
      <w:pPr>
        <w:pStyle w:val="normal0"/>
        <w:contextualSpacing w:val="0"/>
        <w:rPr>
          <w:sz w:val="16"/>
          <w:szCs w:val="16"/>
        </w:rPr>
      </w:pPr>
      <w:r>
        <w:rPr>
          <w:noProof/>
          <w:sz w:val="16"/>
          <w:szCs w:val="16"/>
          <w:lang w:val="es-AR"/>
        </w:rPr>
        <w:drawing>
          <wp:inline distT="114300" distB="114300" distL="114300" distR="114300">
            <wp:extent cx="2433638" cy="1530180"/>
            <wp:effectExtent l="0" t="0" r="0" b="0"/>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0" cstate="print"/>
                    <a:srcRect/>
                    <a:stretch>
                      <a:fillRect/>
                    </a:stretch>
                  </pic:blipFill>
                  <pic:spPr>
                    <a:xfrm>
                      <a:off x="0" y="0"/>
                      <a:ext cx="2433638" cy="1530180"/>
                    </a:xfrm>
                    <a:prstGeom prst="rect">
                      <a:avLst/>
                    </a:prstGeom>
                    <a:ln/>
                  </pic:spPr>
                </pic:pic>
              </a:graphicData>
            </a:graphic>
          </wp:inline>
        </w:drawing>
      </w:r>
    </w:p>
    <w:p w:rsidR="009711E3" w:rsidRDefault="00C84043">
      <w:pPr>
        <w:pStyle w:val="normal0"/>
        <w:contextualSpacing w:val="0"/>
        <w:rPr>
          <w:sz w:val="16"/>
          <w:szCs w:val="16"/>
        </w:rPr>
      </w:pPr>
      <w:r>
        <w:rPr>
          <w:sz w:val="16"/>
          <w:szCs w:val="16"/>
        </w:rPr>
        <w:t>Fig. 7 - Doppler color - Corte tranversal: vena plantar lateral dilatada (V) con contenido hipoecoico, no colapsable y sin señal doppler color. Nótese la arteria adyacente (A) con f</w:t>
      </w:r>
      <w:r>
        <w:rPr>
          <w:sz w:val="16"/>
          <w:szCs w:val="16"/>
        </w:rPr>
        <w:t xml:space="preserve">lujo al doppler dolor. </w:t>
      </w:r>
    </w:p>
    <w:p w:rsidR="009711E3" w:rsidRDefault="009711E3">
      <w:pPr>
        <w:pStyle w:val="normal0"/>
        <w:contextualSpacing w:val="0"/>
        <w:rPr>
          <w:sz w:val="16"/>
          <w:szCs w:val="16"/>
        </w:rPr>
      </w:pPr>
    </w:p>
    <w:p w:rsidR="009711E3" w:rsidRDefault="00C84043">
      <w:pPr>
        <w:pStyle w:val="normal0"/>
        <w:contextualSpacing w:val="0"/>
        <w:rPr>
          <w:sz w:val="16"/>
          <w:szCs w:val="16"/>
        </w:rPr>
      </w:pPr>
      <w:r>
        <w:rPr>
          <w:noProof/>
          <w:sz w:val="16"/>
          <w:szCs w:val="16"/>
          <w:lang w:val="es-AR"/>
        </w:rPr>
        <w:drawing>
          <wp:inline distT="114300" distB="114300" distL="114300" distR="114300">
            <wp:extent cx="2624138" cy="1751889"/>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1" cstate="print"/>
                    <a:srcRect/>
                    <a:stretch>
                      <a:fillRect/>
                    </a:stretch>
                  </pic:blipFill>
                  <pic:spPr>
                    <a:xfrm>
                      <a:off x="0" y="0"/>
                      <a:ext cx="2624138" cy="1751889"/>
                    </a:xfrm>
                    <a:prstGeom prst="rect">
                      <a:avLst/>
                    </a:prstGeom>
                    <a:ln/>
                  </pic:spPr>
                </pic:pic>
              </a:graphicData>
            </a:graphic>
          </wp:inline>
        </w:drawing>
      </w:r>
    </w:p>
    <w:p w:rsidR="009711E3" w:rsidRDefault="00C84043">
      <w:pPr>
        <w:pStyle w:val="normal0"/>
        <w:contextualSpacing w:val="0"/>
        <w:rPr>
          <w:sz w:val="16"/>
          <w:szCs w:val="16"/>
        </w:rPr>
      </w:pPr>
      <w:r>
        <w:rPr>
          <w:sz w:val="16"/>
          <w:szCs w:val="16"/>
        </w:rPr>
        <w:t xml:space="preserve">Fig. 8 - Doppler power - Corte longitudinal: confirma la ausencia de flujo (trombosis) de la vena plantar lateral. </w:t>
      </w:r>
    </w:p>
    <w:p w:rsidR="009711E3" w:rsidRDefault="009711E3">
      <w:pPr>
        <w:pStyle w:val="normal0"/>
        <w:contextualSpacing w:val="0"/>
        <w:rPr>
          <w:sz w:val="16"/>
          <w:szCs w:val="16"/>
        </w:rPr>
      </w:pPr>
    </w:p>
    <w:p w:rsidR="009711E3" w:rsidRDefault="00C84043">
      <w:pPr>
        <w:pStyle w:val="normal0"/>
        <w:contextualSpacing w:val="0"/>
        <w:rPr>
          <w:sz w:val="16"/>
          <w:szCs w:val="16"/>
        </w:rPr>
      </w:pPr>
      <w:r>
        <w:rPr>
          <w:noProof/>
          <w:sz w:val="16"/>
          <w:szCs w:val="16"/>
          <w:lang w:val="es-AR"/>
        </w:rPr>
        <w:lastRenderedPageBreak/>
        <w:drawing>
          <wp:inline distT="114300" distB="114300" distL="114300" distR="114300">
            <wp:extent cx="3071813" cy="2229871"/>
            <wp:effectExtent l="0" t="0" r="0" b="0"/>
            <wp:docPr id="10"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2" cstate="print"/>
                    <a:srcRect/>
                    <a:stretch>
                      <a:fillRect/>
                    </a:stretch>
                  </pic:blipFill>
                  <pic:spPr>
                    <a:xfrm>
                      <a:off x="0" y="0"/>
                      <a:ext cx="3071813" cy="2229871"/>
                    </a:xfrm>
                    <a:prstGeom prst="rect">
                      <a:avLst/>
                    </a:prstGeom>
                    <a:ln/>
                  </pic:spPr>
                </pic:pic>
              </a:graphicData>
            </a:graphic>
          </wp:inline>
        </w:drawing>
      </w:r>
    </w:p>
    <w:p w:rsidR="009711E3" w:rsidRDefault="00C84043">
      <w:pPr>
        <w:pStyle w:val="normal0"/>
        <w:contextualSpacing w:val="0"/>
        <w:rPr>
          <w:sz w:val="16"/>
          <w:szCs w:val="16"/>
        </w:rPr>
      </w:pPr>
      <w:r>
        <w:rPr>
          <w:sz w:val="16"/>
          <w:szCs w:val="16"/>
        </w:rPr>
        <w:t>Fig. 9 - Esquema de la red venosa dorsal superficial: 1- arco venoso dorsal 2- vena marginal lateral 3- vena s</w:t>
      </w:r>
      <w:r>
        <w:rPr>
          <w:sz w:val="16"/>
          <w:szCs w:val="16"/>
        </w:rPr>
        <w:t>afena menor 4- vena perforante del primer espacio 5- venas colectores laterales 6- vena safena mayor 7- vena marginal medial 8- venas colectores mediales 9- venas colectoras posteriores</w:t>
      </w:r>
    </w:p>
    <w:p w:rsidR="009711E3" w:rsidRDefault="009711E3">
      <w:pPr>
        <w:pStyle w:val="normal0"/>
        <w:contextualSpacing w:val="0"/>
        <w:rPr>
          <w:sz w:val="16"/>
          <w:szCs w:val="16"/>
        </w:rPr>
      </w:pPr>
    </w:p>
    <w:p w:rsidR="009711E3" w:rsidRDefault="00C84043">
      <w:pPr>
        <w:pStyle w:val="normal0"/>
        <w:contextualSpacing w:val="0"/>
        <w:rPr>
          <w:sz w:val="16"/>
          <w:szCs w:val="16"/>
        </w:rPr>
      </w:pPr>
      <w:r>
        <w:rPr>
          <w:noProof/>
          <w:sz w:val="16"/>
          <w:szCs w:val="16"/>
          <w:lang w:val="es-AR"/>
        </w:rPr>
        <w:drawing>
          <wp:inline distT="114300" distB="114300" distL="114300" distR="114300">
            <wp:extent cx="1625030" cy="3043238"/>
            <wp:effectExtent l="0" t="0" r="0" b="0"/>
            <wp:docPr id="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3" cstate="print"/>
                    <a:srcRect/>
                    <a:stretch>
                      <a:fillRect/>
                    </a:stretch>
                  </pic:blipFill>
                  <pic:spPr>
                    <a:xfrm>
                      <a:off x="0" y="0"/>
                      <a:ext cx="1625030" cy="3043238"/>
                    </a:xfrm>
                    <a:prstGeom prst="rect">
                      <a:avLst/>
                    </a:prstGeom>
                    <a:ln/>
                  </pic:spPr>
                </pic:pic>
              </a:graphicData>
            </a:graphic>
          </wp:inline>
        </w:drawing>
      </w:r>
    </w:p>
    <w:p w:rsidR="009711E3" w:rsidRDefault="00C84043">
      <w:pPr>
        <w:pStyle w:val="normal0"/>
        <w:contextualSpacing w:val="0"/>
        <w:rPr>
          <w:sz w:val="16"/>
          <w:szCs w:val="16"/>
        </w:rPr>
      </w:pPr>
      <w:r>
        <w:rPr>
          <w:sz w:val="16"/>
          <w:szCs w:val="16"/>
        </w:rPr>
        <w:t>Fig. 10 - Esquema de la red venosa profunda: 1- venas plantares lat</w:t>
      </w:r>
      <w:r>
        <w:rPr>
          <w:sz w:val="16"/>
          <w:szCs w:val="16"/>
        </w:rPr>
        <w:t>erales, con arteria y nervio 2- arco venoso plantar profundo 3- venas metatarsianas plantares 4- vena perforante del primer espacio 5- venas plantares mediales, con arteria y nervio 6- venas tibiales posteriores</w:t>
      </w:r>
    </w:p>
    <w:p w:rsidR="009711E3" w:rsidRDefault="009711E3">
      <w:pPr>
        <w:pStyle w:val="normal0"/>
        <w:contextualSpacing w:val="0"/>
        <w:rPr>
          <w:sz w:val="16"/>
          <w:szCs w:val="16"/>
        </w:rPr>
      </w:pPr>
    </w:p>
    <w:sectPr w:rsidR="009711E3" w:rsidSect="009711E3">
      <w:pgSz w:w="11909" w:h="16834"/>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9711E3"/>
    <w:rsid w:val="009711E3"/>
    <w:rsid w:val="00C8404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A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9711E3"/>
    <w:pPr>
      <w:keepNext/>
      <w:keepLines/>
      <w:spacing w:before="400" w:after="120"/>
      <w:outlineLvl w:val="0"/>
    </w:pPr>
    <w:rPr>
      <w:sz w:val="40"/>
      <w:szCs w:val="40"/>
    </w:rPr>
  </w:style>
  <w:style w:type="paragraph" w:styleId="Ttulo2">
    <w:name w:val="heading 2"/>
    <w:basedOn w:val="normal0"/>
    <w:next w:val="normal0"/>
    <w:rsid w:val="009711E3"/>
    <w:pPr>
      <w:keepNext/>
      <w:keepLines/>
      <w:spacing w:before="360" w:after="120"/>
      <w:outlineLvl w:val="1"/>
    </w:pPr>
    <w:rPr>
      <w:sz w:val="32"/>
      <w:szCs w:val="32"/>
    </w:rPr>
  </w:style>
  <w:style w:type="paragraph" w:styleId="Ttulo3">
    <w:name w:val="heading 3"/>
    <w:basedOn w:val="normal0"/>
    <w:next w:val="normal0"/>
    <w:rsid w:val="009711E3"/>
    <w:pPr>
      <w:keepNext/>
      <w:keepLines/>
      <w:spacing w:before="320" w:after="80"/>
      <w:outlineLvl w:val="2"/>
    </w:pPr>
    <w:rPr>
      <w:color w:val="434343"/>
      <w:sz w:val="28"/>
      <w:szCs w:val="28"/>
    </w:rPr>
  </w:style>
  <w:style w:type="paragraph" w:styleId="Ttulo4">
    <w:name w:val="heading 4"/>
    <w:basedOn w:val="normal0"/>
    <w:next w:val="normal0"/>
    <w:rsid w:val="009711E3"/>
    <w:pPr>
      <w:keepNext/>
      <w:keepLines/>
      <w:spacing w:before="280" w:after="80"/>
      <w:outlineLvl w:val="3"/>
    </w:pPr>
    <w:rPr>
      <w:color w:val="666666"/>
      <w:sz w:val="24"/>
      <w:szCs w:val="24"/>
    </w:rPr>
  </w:style>
  <w:style w:type="paragraph" w:styleId="Ttulo5">
    <w:name w:val="heading 5"/>
    <w:basedOn w:val="normal0"/>
    <w:next w:val="normal0"/>
    <w:rsid w:val="009711E3"/>
    <w:pPr>
      <w:keepNext/>
      <w:keepLines/>
      <w:spacing w:before="240" w:after="80"/>
      <w:outlineLvl w:val="4"/>
    </w:pPr>
    <w:rPr>
      <w:color w:val="666666"/>
    </w:rPr>
  </w:style>
  <w:style w:type="paragraph" w:styleId="Ttulo6">
    <w:name w:val="heading 6"/>
    <w:basedOn w:val="normal0"/>
    <w:next w:val="normal0"/>
    <w:rsid w:val="009711E3"/>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711E3"/>
  </w:style>
  <w:style w:type="table" w:customStyle="1" w:styleId="TableNormal">
    <w:name w:val="Table Normal"/>
    <w:rsid w:val="009711E3"/>
    <w:tblPr>
      <w:tblCellMar>
        <w:top w:w="0" w:type="dxa"/>
        <w:left w:w="0" w:type="dxa"/>
        <w:bottom w:w="0" w:type="dxa"/>
        <w:right w:w="0" w:type="dxa"/>
      </w:tblCellMar>
    </w:tblPr>
  </w:style>
  <w:style w:type="paragraph" w:styleId="Ttulo">
    <w:name w:val="Title"/>
    <w:basedOn w:val="normal0"/>
    <w:next w:val="normal0"/>
    <w:rsid w:val="009711E3"/>
    <w:pPr>
      <w:keepNext/>
      <w:keepLines/>
      <w:spacing w:after="60"/>
    </w:pPr>
    <w:rPr>
      <w:sz w:val="52"/>
      <w:szCs w:val="52"/>
    </w:rPr>
  </w:style>
  <w:style w:type="paragraph" w:styleId="Subttulo">
    <w:name w:val="Subtitle"/>
    <w:basedOn w:val="normal0"/>
    <w:next w:val="normal0"/>
    <w:rsid w:val="009711E3"/>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C8404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0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426</Words>
  <Characters>2349</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Lidia</cp:lastModifiedBy>
  <cp:revision>2</cp:revision>
  <dcterms:created xsi:type="dcterms:W3CDTF">2018-07-10T17:58:00Z</dcterms:created>
  <dcterms:modified xsi:type="dcterms:W3CDTF">2018-07-10T17:58:00Z</dcterms:modified>
</cp:coreProperties>
</file>