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65" w:rsidRDefault="00A06265" w:rsidP="00A06265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222222"/>
          <w:sz w:val="24"/>
          <w:szCs w:val="24"/>
        </w:rPr>
      </w:pPr>
      <w:proofErr w:type="gramStart"/>
      <w:r>
        <w:rPr>
          <w:rFonts w:ascii="Verdana" w:eastAsia="Times New Roman" w:hAnsi="Verdana" w:cs="Times New Roman"/>
          <w:color w:val="222222"/>
          <w:sz w:val="24"/>
          <w:szCs w:val="24"/>
        </w:rPr>
        <w:t>epígrafe</w:t>
      </w:r>
      <w:proofErr w:type="gramEnd"/>
      <w:r>
        <w:rPr>
          <w:rFonts w:ascii="Verdana" w:eastAsia="Times New Roman" w:hAnsi="Verdana" w:cs="Times New Roman"/>
          <w:color w:val="222222"/>
          <w:sz w:val="24"/>
          <w:szCs w:val="24"/>
        </w:rPr>
        <w:t>:</w:t>
      </w:r>
    </w:p>
    <w:p w:rsidR="006A5075" w:rsidRDefault="00A06265" w:rsidP="00A06265">
      <w:r>
        <w:rPr>
          <w:rFonts w:ascii="Verdana" w:eastAsia="Times New Roman" w:hAnsi="Verdana" w:cs="Times New Roman"/>
          <w:color w:val="222222"/>
          <w:sz w:val="24"/>
          <w:szCs w:val="24"/>
        </w:rPr>
        <w:t xml:space="preserve">Fig. 10: a (4x), b (10x) y c (40x): los cortes histológicos muestran una formación nodular constituida por agregados de células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</w:rPr>
        <w:t>glómicas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</w:rPr>
        <w:t xml:space="preserve">, con núcleos redondeados y citoplasma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</w:rPr>
        <w:t>eosinófilo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</w:rPr>
        <w:t>, dispuestas alrededor de vasos sanguíneos inmersos en un estroma hialino con áreas mixoides</w:t>
      </w:r>
    </w:p>
    <w:sectPr w:rsidR="006A5075" w:rsidSect="006A5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6265"/>
    <w:rsid w:val="006A5075"/>
    <w:rsid w:val="00A0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265"/>
    <w:pPr>
      <w:spacing w:after="0"/>
    </w:pPr>
    <w:rPr>
      <w:rFonts w:ascii="Arial" w:eastAsia="Arial" w:hAnsi="Arial" w:cs="Arial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9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244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2</cp:revision>
  <dcterms:created xsi:type="dcterms:W3CDTF">2019-01-26T11:33:00Z</dcterms:created>
  <dcterms:modified xsi:type="dcterms:W3CDTF">2019-01-26T11:33:00Z</dcterms:modified>
</cp:coreProperties>
</file>