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C06C" w14:textId="77777777" w:rsidR="00D25CA1" w:rsidRPr="006D005A" w:rsidRDefault="00D25CA1" w:rsidP="00D25CA1">
      <w:pPr>
        <w:spacing w:after="0" w:line="480" w:lineRule="auto"/>
        <w:jc w:val="both"/>
        <w:rPr>
          <w:rFonts w:ascii="-webkit-standard" w:hAnsi="-webkit-standard" w:cs="Times New Roman"/>
          <w:color w:val="000000"/>
          <w:sz w:val="20"/>
          <w:szCs w:val="20"/>
          <w:lang w:val="es-ES_tradnl" w:eastAsia="es-ES"/>
        </w:rPr>
      </w:pPr>
      <w:bookmarkStart w:id="0" w:name="_GoBack"/>
      <w:bookmarkEnd w:id="0"/>
      <w:r w:rsidRPr="006D005A">
        <w:rPr>
          <w:rFonts w:ascii="Times New Roman" w:hAnsi="Times New Roman" w:cs="Times New Roman"/>
          <w:color w:val="000000"/>
          <w:sz w:val="24"/>
          <w:szCs w:val="24"/>
          <w:lang w:val="es-ES_tradnl" w:eastAsia="es-ES"/>
        </w:rPr>
        <w:t>Figura 1. Paciente decúbito dorsal. Abordaje longitudinal posterior codo.</w:t>
      </w:r>
    </w:p>
    <w:p w14:paraId="6ABCD2A9" w14:textId="77777777" w:rsidR="00D25CA1" w:rsidRPr="006D005A" w:rsidRDefault="00D25CA1" w:rsidP="00D25CA1">
      <w:pPr>
        <w:spacing w:after="0" w:line="480" w:lineRule="auto"/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 w:eastAsia="es-ES"/>
        </w:rPr>
      </w:pPr>
    </w:p>
    <w:p w14:paraId="68EA9F05" w14:textId="77777777" w:rsidR="00D25CA1" w:rsidRPr="006D005A" w:rsidRDefault="00D25CA1" w:rsidP="00D25CA1">
      <w:pPr>
        <w:spacing w:after="0" w:line="480" w:lineRule="auto"/>
        <w:jc w:val="both"/>
        <w:rPr>
          <w:rFonts w:ascii="-webkit-standard" w:hAnsi="-webkit-standard" w:cs="Times New Roman"/>
          <w:color w:val="000000"/>
          <w:sz w:val="20"/>
          <w:szCs w:val="20"/>
          <w:lang w:val="es-ES_tradnl" w:eastAsia="es-E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7DA6CB70" wp14:editId="02D7839F">
            <wp:extent cx="3305175" cy="4264660"/>
            <wp:effectExtent l="0" t="0" r="0" b="2540"/>
            <wp:docPr id="16" name="Imagen 1" descr="https://lh3.googleusercontent.com/Qs8tzPA2wW-V13CJvwIEFdeKSL1T7ApKCcXFhBJqRgF8FXaEX8dAmZowNykkIrLJAtcOBjR5c19gqJVnIAXFvSNw-hVZi9NrstQCksfP2fAK2VzE2iWb39CctyaNYQAmM8LCC9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s8tzPA2wW-V13CJvwIEFdeKSL1T7ApKCcXFhBJqRgF8FXaEX8dAmZowNykkIrLJAtcOBjR5c19gqJVnIAXFvSNw-hVZi9NrstQCksfP2fAK2VzE2iWb39CctyaNYQAmM8LCC9Z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65CD" w14:textId="77777777" w:rsidR="00D25CA1" w:rsidRPr="006D005A" w:rsidRDefault="00D25CA1" w:rsidP="00D25CA1">
      <w:pPr>
        <w:spacing w:after="0" w:line="480" w:lineRule="auto"/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 w:eastAsia="es-ES"/>
        </w:rPr>
      </w:pPr>
    </w:p>
    <w:p w14:paraId="2DC51AED" w14:textId="77777777" w:rsidR="00F46F3C" w:rsidRDefault="00F46F3C"/>
    <w:sectPr w:rsidR="00F46F3C" w:rsidSect="00F46F3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A1"/>
    <w:rsid w:val="00474D31"/>
    <w:rsid w:val="00D25CA1"/>
    <w:rsid w:val="00F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D5B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A1"/>
    <w:pPr>
      <w:spacing w:after="160" w:line="259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C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CA1"/>
    <w:rPr>
      <w:rFonts w:ascii="Lucida Grande" w:eastAsiaTheme="minorHAnsi" w:hAnsi="Lucida Grande" w:cs="Lucida Grande"/>
      <w:sz w:val="18"/>
      <w:szCs w:val="18"/>
      <w:lang w:val="es-A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A1"/>
    <w:pPr>
      <w:spacing w:after="160" w:line="259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C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CA1"/>
    <w:rPr>
      <w:rFonts w:ascii="Lucida Grande" w:eastAsiaTheme="minorHAnsi" w:hAnsi="Lucida Grande" w:cs="Lucida Grande"/>
      <w:sz w:val="18"/>
      <w:szCs w:val="18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65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/>
  <cp:keywords/>
  <dc:description/>
  <cp:lastModifiedBy>Martin Rodriguez</cp:lastModifiedBy>
  <cp:revision>2</cp:revision>
  <dcterms:created xsi:type="dcterms:W3CDTF">2019-03-19T12:43:00Z</dcterms:created>
  <dcterms:modified xsi:type="dcterms:W3CDTF">2019-03-19T15:32:00Z</dcterms:modified>
  <cp:category/>
</cp:coreProperties>
</file>